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w:t>
      </w:r>
      <w:r>
        <w:rPr>
          <w:rFonts w:hint="eastAsia" w:asciiTheme="majorEastAsia" w:hAnsiTheme="majorEastAsia" w:eastAsiaTheme="majorEastAsia" w:cstheme="majorEastAsia"/>
          <w:b/>
          <w:bCs/>
          <w:sz w:val="36"/>
          <w:szCs w:val="36"/>
          <w:lang w:val="en-US" w:eastAsia="zh-CN"/>
        </w:rPr>
        <w:t>拱墅区二圣庙前54号等5处</w:t>
      </w:r>
      <w:r>
        <w:rPr>
          <w:rFonts w:hint="eastAsia" w:asciiTheme="majorEastAsia" w:hAnsiTheme="majorEastAsia" w:eastAsiaTheme="majorEastAsia" w:cstheme="majorEastAsia"/>
          <w:b/>
          <w:bCs/>
          <w:sz w:val="36"/>
          <w:szCs w:val="36"/>
        </w:rPr>
        <w:t>房产招租公告</w:t>
      </w:r>
    </w:p>
    <w:p>
      <w:pPr>
        <w:autoSpaceDE w:val="0"/>
        <w:autoSpaceDN w:val="0"/>
        <w:adjustRightInd w:val="0"/>
        <w:spacing w:line="500" w:lineRule="exact"/>
        <w:jc w:val="center"/>
        <w:rPr>
          <w:rFonts w:hint="eastAsia" w:ascii="宋体" w:cs="宋体"/>
          <w:b/>
          <w:bCs/>
          <w:sz w:val="28"/>
          <w:szCs w:val="28"/>
          <w:lang w:val="zh-CN"/>
        </w:rPr>
      </w:pP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杭州市房地产开发集团有限公司将对以下标的物实行公开挂牌招租，相关事项公告如下：</w:t>
      </w:r>
    </w:p>
    <w:p>
      <w:pPr>
        <w:keepNext w:val="0"/>
        <w:keepLines w:val="0"/>
        <w:pageBreakBefore w:val="0"/>
        <w:widowControl w:val="0"/>
        <w:kinsoku/>
        <w:wordWrap/>
        <w:overflowPunct/>
        <w:topLinePunct w:val="0"/>
        <w:bidi w:val="0"/>
        <w:snapToGrid/>
        <w:spacing w:line="600" w:lineRule="exact"/>
        <w:ind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lang w:val="en-US" w:eastAsia="zh-CN"/>
        </w:rPr>
        <w:t>一、标的情况：</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二圣庙前54号，建筑面积</w:t>
      </w:r>
      <w:r>
        <w:rPr>
          <w:rFonts w:hint="eastAsia" w:ascii="仿宋" w:hAnsi="仿宋" w:eastAsia="仿宋" w:cs="仿宋"/>
          <w:sz w:val="32"/>
          <w:szCs w:val="32"/>
          <w:lang w:val="en-US" w:eastAsia="zh-CN"/>
        </w:rPr>
        <w:t>190</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3个月</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拱墅区二圣庙前52-1号（园区内部编号为5658文创园A106室），</w:t>
      </w:r>
      <w:r>
        <w:rPr>
          <w:rFonts w:hint="eastAsia" w:ascii="仿宋" w:hAnsi="仿宋" w:eastAsia="仿宋" w:cs="仿宋"/>
          <w:sz w:val="32"/>
          <w:szCs w:val="32"/>
        </w:rPr>
        <w:t>建筑面积</w:t>
      </w:r>
      <w:r>
        <w:rPr>
          <w:rFonts w:hint="eastAsia" w:ascii="仿宋" w:hAnsi="仿宋" w:eastAsia="仿宋" w:cs="仿宋"/>
          <w:sz w:val="32"/>
          <w:szCs w:val="32"/>
          <w:lang w:val="en-US" w:eastAsia="zh-CN"/>
        </w:rPr>
        <w:t>96</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3个月</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二圣庙前58号A座101、102室</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180</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3个月</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二圣庙前48号5658文创园A座107室）</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190</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3个月</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位于</w:t>
      </w:r>
      <w:r>
        <w:rPr>
          <w:rFonts w:hint="eastAsia" w:ascii="仿宋" w:hAnsi="仿宋" w:eastAsia="仿宋" w:cs="仿宋"/>
          <w:sz w:val="32"/>
          <w:szCs w:val="32"/>
          <w:lang w:val="en-US" w:eastAsia="zh-CN"/>
        </w:rPr>
        <w:t>拱墅区</w:t>
      </w:r>
      <w:r>
        <w:rPr>
          <w:rFonts w:hint="eastAsia" w:ascii="仿宋" w:hAnsi="仿宋" w:eastAsia="仿宋" w:cs="仿宋"/>
          <w:sz w:val="32"/>
          <w:szCs w:val="32"/>
        </w:rPr>
        <w:t>二圣庙前58号A座105室</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96</w:t>
      </w:r>
      <w:r>
        <w:rPr>
          <w:rFonts w:hint="eastAsia" w:ascii="仿宋" w:hAnsi="仿宋" w:eastAsia="仿宋" w:cs="仿宋"/>
          <w:sz w:val="32"/>
          <w:szCs w:val="32"/>
        </w:rPr>
        <w:t>平方米，租赁用途为</w:t>
      </w:r>
      <w:r>
        <w:rPr>
          <w:rFonts w:hint="eastAsia" w:ascii="仿宋" w:hAnsi="仿宋" w:eastAsia="仿宋" w:cs="仿宋"/>
          <w:sz w:val="32"/>
          <w:szCs w:val="32"/>
          <w:lang w:val="en-US" w:eastAsia="zh-CN"/>
        </w:rPr>
        <w:t>商业</w:t>
      </w:r>
      <w:r>
        <w:rPr>
          <w:rFonts w:hint="eastAsia" w:ascii="仿宋" w:hAnsi="仿宋" w:eastAsia="仿宋" w:cs="仿宋"/>
          <w:sz w:val="32"/>
          <w:szCs w:val="32"/>
        </w:rPr>
        <w:t>，租赁期限为</w:t>
      </w:r>
      <w:r>
        <w:rPr>
          <w:rFonts w:hint="eastAsia" w:ascii="仿宋" w:hAnsi="仿宋" w:eastAsia="仿宋" w:cs="仿宋"/>
          <w:sz w:val="32"/>
          <w:szCs w:val="32"/>
          <w:lang w:val="en-US" w:eastAsia="zh-CN"/>
        </w:rPr>
        <w:t>3个月</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招租房产质量、具体位置及房屋面积均以现场展示为准。若以上房屋面积有差异，面积误差不调整房屋租金。</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招租对象：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中华人民共和国境内愿受让本次租赁权的法人或具有完全民事行为能力的自然人。</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三、受让申请截止时间：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2022年10月10日起接受咨询及索取资料。在2022年10月21</w:t>
      </w:r>
      <w:bookmarkStart w:id="0" w:name="_GoBack"/>
      <w:bookmarkEnd w:id="0"/>
      <w:r>
        <w:rPr>
          <w:rFonts w:hint="eastAsia" w:ascii="仿宋" w:hAnsi="仿宋" w:eastAsia="仿宋" w:cs="仿宋"/>
          <w:sz w:val="32"/>
          <w:szCs w:val="32"/>
          <w:lang w:val="en-US" w:eastAsia="zh-CN"/>
        </w:rPr>
        <w:t>日下午4时受让申请截止前办理受让申请手续并缴纳保证金。</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四、咨询及报名地址：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联系人：宋先生   电话：87321035</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地址：杭州市拱墅区仙林大厦13楼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网址：www.hzhfdc.com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F1007"/>
    <w:multiLevelType w:val="singleLevel"/>
    <w:tmpl w:val="9F9F1007"/>
    <w:lvl w:ilvl="0" w:tentative="0">
      <w:start w:val="1"/>
      <w:numFmt w:val="decimal"/>
      <w:suff w:val="nothing"/>
      <w:lvlText w:val="%1、"/>
      <w:lvlJc w:val="left"/>
    </w:lvl>
  </w:abstractNum>
  <w:abstractNum w:abstractNumId="1">
    <w:nsid w:val="6F5D7186"/>
    <w:multiLevelType w:val="singleLevel"/>
    <w:tmpl w:val="6F5D718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QyMjZmODkwZGY3ODUxYzI5YmYwOWJkZTkwNjEifQ=="/>
  </w:docVars>
  <w:rsids>
    <w:rsidRoot w:val="120C3E7B"/>
    <w:rsid w:val="120C3E7B"/>
    <w:rsid w:val="1ED13340"/>
    <w:rsid w:val="37CE3449"/>
    <w:rsid w:val="4692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543</Characters>
  <Lines>0</Lines>
  <Paragraphs>0</Paragraphs>
  <TotalTime>0</TotalTime>
  <ScaleCrop>false</ScaleCrop>
  <LinksUpToDate>false</LinksUpToDate>
  <CharactersWithSpaces>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2022-09-23T02:09:00Z</dcterms:created>
  <dc:creator>月饼他爸</dc:creator>
  <cp:lastModifiedBy>月饼他爸</cp:lastModifiedBy>
  <dcterms:modified xsi:type="dcterms:W3CDTF">2022-10-09T01:00:09Z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D6A78B9B6B2A4DFFBB3419D4320CB9E4</vt:lpwstr>
  </property>
</Properties>
</file>